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C7FD2">
        <w:rPr>
          <w:spacing w:val="-4"/>
          <w:sz w:val="28"/>
          <w:szCs w:val="28"/>
          <w:highlight w:val="yellow"/>
        </w:rPr>
        <w:t>2.2. Перечень документов, предоставляемых Субъектом, для получения субсидии:</w:t>
      </w:r>
      <w:r w:rsidRPr="00210BC1">
        <w:rPr>
          <w:spacing w:val="-4"/>
          <w:sz w:val="28"/>
          <w:szCs w:val="28"/>
        </w:rPr>
        <w:t xml:space="preserve"> 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pacing w:val="-4"/>
          <w:sz w:val="28"/>
          <w:szCs w:val="28"/>
        </w:rPr>
        <w:t xml:space="preserve">2.2.1. </w:t>
      </w:r>
      <w:r w:rsidRPr="00210BC1">
        <w:rPr>
          <w:bCs/>
          <w:sz w:val="28"/>
          <w:szCs w:val="28"/>
        </w:rPr>
        <w:t>Заявление о предоставлении субсидии субъекту малого и среднего предпринимательства</w:t>
      </w:r>
      <w:r w:rsidRPr="00210BC1">
        <w:rPr>
          <w:sz w:val="28"/>
          <w:szCs w:val="28"/>
        </w:rPr>
        <w:t xml:space="preserve"> по форме согласно приложению №1 к настоящему Порядку.</w:t>
      </w:r>
      <w:r w:rsidRPr="00210BC1">
        <w:t xml:space="preserve"> </w:t>
      </w:r>
      <w:r w:rsidRPr="00210BC1">
        <w:rPr>
          <w:sz w:val="28"/>
          <w:szCs w:val="28"/>
        </w:rPr>
        <w:t>В случае ес</w:t>
      </w:r>
      <w:bookmarkStart w:id="0" w:name="_GoBack"/>
      <w:bookmarkEnd w:id="0"/>
      <w:r w:rsidRPr="00210BC1">
        <w:rPr>
          <w:sz w:val="28"/>
          <w:szCs w:val="28"/>
        </w:rPr>
        <w:t>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заверенная печатью (при наличии печати)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pacing w:val="-4"/>
          <w:sz w:val="28"/>
          <w:szCs w:val="28"/>
        </w:rPr>
        <w:t xml:space="preserve">2.2.2. </w:t>
      </w:r>
      <w:r w:rsidRPr="00210BC1">
        <w:rPr>
          <w:sz w:val="28"/>
          <w:szCs w:val="28"/>
        </w:rPr>
        <w:tab/>
        <w:t xml:space="preserve">Копию устава; копию документа, подтверждающего полномочия руководителя Субъекта (решение учредителей/приказ о назначении) (для юридических лиц). 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2.2.3. Копию паспорта (для индивидуальных предпринимателей).</w:t>
      </w:r>
    </w:p>
    <w:p w:rsidR="007C7FD2" w:rsidRPr="00210BC1" w:rsidRDefault="007C7FD2" w:rsidP="007C7FD2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2.2.4. Копию бухгалтерского баланса и отчета о финансовых результатах за предшествующий календарный год (для юридических лиц), заверенную подписью руководителя и печатью (при наличии печати).</w:t>
      </w:r>
    </w:p>
    <w:p w:rsidR="007C7FD2" w:rsidRPr="00210BC1" w:rsidRDefault="007C7FD2" w:rsidP="007C7FD2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2.2.5. Копии налоговых деклараций по применяемым режимам налогообложения за предшествующий календарный год, заверенные подписью руководителя/индивидуального предпринимателя и печатью (при наличии печати).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 xml:space="preserve">2.2.6.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210BC1">
        <w:rPr>
          <w:sz w:val="28"/>
          <w:szCs w:val="28"/>
        </w:rPr>
        <w:tab/>
        <w:t xml:space="preserve">активов (остаточной стоимости основных средств и нематериальных активов) и сведения о среднесписочной численности работников за период, прошедший </w:t>
      </w:r>
      <w:r w:rsidRPr="00210BC1">
        <w:rPr>
          <w:sz w:val="28"/>
          <w:szCs w:val="28"/>
        </w:rPr>
        <w:lastRenderedPageBreak/>
        <w:t>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7C7FD2" w:rsidRPr="00210BC1" w:rsidRDefault="007C7FD2" w:rsidP="007C7FD2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2.2.7.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 (для Субъектов, вновь созданных в текущем году).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 xml:space="preserve">2.2.8. Копию сведений о среднесписочной численности работников за предшествующий календарный год, заверенную подписью руководителя и печатью (при наличии печати). </w:t>
      </w:r>
    </w:p>
    <w:p w:rsidR="007C7FD2" w:rsidRPr="00210BC1" w:rsidRDefault="007C7FD2" w:rsidP="007C7FD2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2.2.9. Справку о непогашенной задолженности по субсидиям, бюджетным инвестициям и иным средствам, предоставленным в том числе с иными правовыми актами Российской Федерации по форме согласно приложению № 4 к настоящему Порядку.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210BC1">
        <w:rPr>
          <w:sz w:val="28"/>
          <w:szCs w:val="28"/>
        </w:rPr>
        <w:t>2.2.10. Документы, подтверждающие произведенные расходы (оригиналы или копии, заверенные подписью руководителя и печатью (при наличии печати)): договор; счет-фактура (</w:t>
      </w:r>
      <w:r w:rsidRPr="00210BC1">
        <w:rPr>
          <w:snapToGrid w:val="0"/>
          <w:sz w:val="28"/>
          <w:szCs w:val="28"/>
        </w:rPr>
        <w:t>при возмещении части затрат на коммунальные услуги</w:t>
      </w:r>
      <w:r w:rsidRPr="00210BC1">
        <w:rPr>
          <w:sz w:val="28"/>
          <w:szCs w:val="28"/>
        </w:rPr>
        <w:t xml:space="preserve">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</w:t>
      </w:r>
      <w:r w:rsidRPr="00210BC1">
        <w:rPr>
          <w:spacing w:val="-4"/>
          <w:sz w:val="28"/>
          <w:szCs w:val="28"/>
        </w:rPr>
        <w:t>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наличии);</w:t>
      </w:r>
      <w:r w:rsidRPr="00210BC1">
        <w:rPr>
          <w:color w:val="00B0F0"/>
          <w:spacing w:val="-4"/>
          <w:sz w:val="28"/>
          <w:szCs w:val="28"/>
        </w:rPr>
        <w:t xml:space="preserve"> </w:t>
      </w:r>
      <w:r w:rsidRPr="00210BC1">
        <w:rPr>
          <w:spacing w:val="-4"/>
          <w:sz w:val="28"/>
          <w:szCs w:val="28"/>
        </w:rPr>
        <w:t>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7C7FD2" w:rsidRPr="00210BC1" w:rsidRDefault="007C7FD2" w:rsidP="007C7FD2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lastRenderedPageBreak/>
        <w:t>2.2.11. Банковские реквизиты расчетного счета Субъекта, открытого в соответствии с п.2.3. инструкции Банка России от 30.05.2014 №153-И (ред. от 24.12.2018) «Об открытии и закрытии банковских счетов, счетов по вкладам (депозитам), депозитных счетов».</w:t>
      </w:r>
    </w:p>
    <w:p w:rsidR="007C7FD2" w:rsidRPr="00210BC1" w:rsidRDefault="007C7FD2" w:rsidP="007C7FD2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2.2.12.</w:t>
      </w:r>
      <w:r w:rsidRPr="00210BC1">
        <w:t xml:space="preserve"> </w:t>
      </w:r>
      <w:r w:rsidRPr="00210BC1">
        <w:rPr>
          <w:sz w:val="28"/>
          <w:szCs w:val="28"/>
        </w:rPr>
        <w:t>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7C7FD2" w:rsidRPr="00210BC1" w:rsidRDefault="007C7FD2" w:rsidP="007C7FD2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2.2.12.1.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7C7FD2" w:rsidRPr="00210BC1" w:rsidRDefault="007C7FD2" w:rsidP="007C7FD2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210BC1">
        <w:rPr>
          <w:sz w:val="28"/>
          <w:szCs w:val="28"/>
        </w:rPr>
        <w:t xml:space="preserve">2.2.12.2. В случае непредставления заявителем документа, указанного </w:t>
      </w:r>
      <w:r w:rsidRPr="00210BC1">
        <w:rPr>
          <w:rFonts w:eastAsia="Calibri"/>
          <w:sz w:val="28"/>
          <w:szCs w:val="28"/>
          <w:lang w:eastAsia="en-US"/>
        </w:rPr>
        <w:t xml:space="preserve">в подпункте 2.2.12.1, пункта 2.2.12,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4" w:history="1">
        <w:r w:rsidRPr="00210BC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210BC1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p w:rsidR="00ED3C86" w:rsidRDefault="00ED3C86"/>
    <w:sectPr w:rsidR="00ED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D2"/>
    <w:rsid w:val="007C7FD2"/>
    <w:rsid w:val="00ED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70D0C-8979-4B8A-8E0A-38281994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E199F7A16D3BD87C2D09BB4D9B0E0FC8FD1C174EC2EE5A108DFBFC1Bi6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2020-08-17T10:00:00Z</dcterms:created>
  <dcterms:modified xsi:type="dcterms:W3CDTF">2020-08-17T10:01:00Z</dcterms:modified>
</cp:coreProperties>
</file>